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D3A7" w14:textId="77777777" w:rsidR="009727DE" w:rsidRPr="003C4E91" w:rsidRDefault="009727DE" w:rsidP="009727DE">
      <w:pPr>
        <w:spacing w:after="0" w:line="276" w:lineRule="auto"/>
        <w:rPr>
          <w:sz w:val="20"/>
          <w:szCs w:val="20"/>
          <w:u w:val="single"/>
        </w:rPr>
      </w:pPr>
      <w:r w:rsidRPr="003C4E91">
        <w:rPr>
          <w:sz w:val="20"/>
          <w:szCs w:val="20"/>
          <w:u w:val="single"/>
        </w:rPr>
        <w:t>Inwestor:</w:t>
      </w:r>
    </w:p>
    <w:p w14:paraId="16A97C0C" w14:textId="77777777" w:rsidR="009727DE" w:rsidRPr="003C4E91" w:rsidRDefault="009727DE" w:rsidP="009727DE">
      <w:pPr>
        <w:spacing w:after="0" w:line="276" w:lineRule="auto"/>
        <w:rPr>
          <w:b/>
          <w:bCs/>
          <w:sz w:val="20"/>
          <w:szCs w:val="20"/>
        </w:rPr>
      </w:pPr>
      <w:r w:rsidRPr="003C4E91">
        <w:rPr>
          <w:b/>
          <w:bCs/>
          <w:sz w:val="20"/>
          <w:szCs w:val="20"/>
        </w:rPr>
        <w:t>Skarb Państwa</w:t>
      </w:r>
    </w:p>
    <w:p w14:paraId="7F088BAF" w14:textId="77777777" w:rsidR="009727DE" w:rsidRPr="003C4E91" w:rsidRDefault="009727DE" w:rsidP="009727DE">
      <w:pPr>
        <w:spacing w:after="0" w:line="276" w:lineRule="auto"/>
        <w:rPr>
          <w:b/>
          <w:bCs/>
          <w:sz w:val="20"/>
          <w:szCs w:val="20"/>
        </w:rPr>
      </w:pPr>
      <w:r w:rsidRPr="003C4E91">
        <w:rPr>
          <w:b/>
          <w:bCs/>
          <w:sz w:val="20"/>
          <w:szCs w:val="20"/>
        </w:rPr>
        <w:t>Generalny Dyrektor Dróg Krajowych i Autostrad</w:t>
      </w:r>
    </w:p>
    <w:p w14:paraId="05E3A2AD" w14:textId="77777777" w:rsidR="009727DE" w:rsidRPr="003C4E91" w:rsidRDefault="009727DE" w:rsidP="009727DE">
      <w:pPr>
        <w:spacing w:after="0" w:line="276" w:lineRule="auto"/>
        <w:rPr>
          <w:sz w:val="20"/>
          <w:szCs w:val="20"/>
        </w:rPr>
      </w:pPr>
      <w:r w:rsidRPr="003C4E91">
        <w:rPr>
          <w:sz w:val="20"/>
          <w:szCs w:val="20"/>
        </w:rPr>
        <w:t>Reprezentowany przez Generalną Dyrekcję Dróg Krajowych i Autostrad</w:t>
      </w:r>
    </w:p>
    <w:p w14:paraId="08E4821F" w14:textId="77777777" w:rsidR="009727DE" w:rsidRDefault="009727DE" w:rsidP="009727DE">
      <w:pPr>
        <w:spacing w:after="0" w:line="276" w:lineRule="auto"/>
        <w:rPr>
          <w:sz w:val="20"/>
          <w:szCs w:val="20"/>
        </w:rPr>
      </w:pPr>
      <w:r w:rsidRPr="003C4E91">
        <w:rPr>
          <w:sz w:val="20"/>
          <w:szCs w:val="20"/>
        </w:rPr>
        <w:t>Oddział w Krakowie, ul. Mogilska 25, 31 – 542 Kraków</w:t>
      </w:r>
    </w:p>
    <w:p w14:paraId="41608660" w14:textId="77777777" w:rsidR="009727DE" w:rsidRDefault="009727DE" w:rsidP="009727DE">
      <w:pPr>
        <w:spacing w:after="0" w:line="276" w:lineRule="auto"/>
        <w:rPr>
          <w:sz w:val="20"/>
          <w:szCs w:val="20"/>
        </w:rPr>
      </w:pPr>
    </w:p>
    <w:p w14:paraId="2F0FE3AC" w14:textId="77777777" w:rsidR="009727DE" w:rsidRPr="003C4E91" w:rsidRDefault="009727DE" w:rsidP="009727DE">
      <w:pPr>
        <w:spacing w:after="0" w:line="276" w:lineRule="auto"/>
        <w:rPr>
          <w:sz w:val="20"/>
          <w:szCs w:val="20"/>
          <w:u w:val="single"/>
        </w:rPr>
      </w:pPr>
      <w:r>
        <w:rPr>
          <w:sz w:val="20"/>
          <w:szCs w:val="20"/>
          <w:u w:val="single"/>
        </w:rPr>
        <w:t>Wykonawca prac geologicznych</w:t>
      </w:r>
      <w:r w:rsidRPr="003C4E91">
        <w:rPr>
          <w:sz w:val="20"/>
          <w:szCs w:val="20"/>
          <w:u w:val="single"/>
        </w:rPr>
        <w:t>:</w:t>
      </w:r>
    </w:p>
    <w:p w14:paraId="0F9E0C50" w14:textId="77777777" w:rsidR="009727DE" w:rsidRPr="003C4E91" w:rsidRDefault="009727DE" w:rsidP="009727DE">
      <w:pPr>
        <w:spacing w:after="0" w:line="276" w:lineRule="auto"/>
        <w:rPr>
          <w:b/>
          <w:bCs/>
          <w:sz w:val="20"/>
          <w:szCs w:val="20"/>
        </w:rPr>
      </w:pPr>
      <w:r>
        <w:rPr>
          <w:b/>
          <w:bCs/>
          <w:sz w:val="20"/>
          <w:szCs w:val="20"/>
        </w:rPr>
        <w:t>GTPRO Sp. z o.o.</w:t>
      </w:r>
    </w:p>
    <w:p w14:paraId="3D4B0FD6" w14:textId="77777777" w:rsidR="009727DE" w:rsidRPr="003C4E91" w:rsidRDefault="009727DE" w:rsidP="009727DE">
      <w:pPr>
        <w:spacing w:after="0" w:line="276" w:lineRule="auto"/>
        <w:rPr>
          <w:sz w:val="20"/>
          <w:szCs w:val="20"/>
        </w:rPr>
      </w:pPr>
      <w:r>
        <w:rPr>
          <w:sz w:val="20"/>
          <w:szCs w:val="20"/>
        </w:rPr>
        <w:t>Ul. Staszica 6/06, 25-008 Kielce</w:t>
      </w:r>
    </w:p>
    <w:p w14:paraId="03AB561E" w14:textId="77777777" w:rsidR="009727DE" w:rsidRDefault="009727DE" w:rsidP="009727DE">
      <w:pPr>
        <w:spacing w:after="0"/>
        <w:rPr>
          <w:sz w:val="22"/>
          <w:szCs w:val="22"/>
        </w:rPr>
      </w:pPr>
    </w:p>
    <w:p w14:paraId="5F137A6A" w14:textId="77777777" w:rsidR="009727DE" w:rsidRDefault="009727DE" w:rsidP="009727DE">
      <w:pPr>
        <w:spacing w:after="0"/>
        <w:rPr>
          <w:sz w:val="22"/>
          <w:szCs w:val="22"/>
        </w:rPr>
      </w:pPr>
    </w:p>
    <w:p w14:paraId="094C1339" w14:textId="77777777" w:rsidR="009727DE" w:rsidRPr="007B3DBB" w:rsidRDefault="009727DE" w:rsidP="009727DE">
      <w:pPr>
        <w:tabs>
          <w:tab w:val="left" w:pos="1418"/>
        </w:tabs>
        <w:spacing w:after="0" w:line="240" w:lineRule="auto"/>
        <w:rPr>
          <w:sz w:val="16"/>
          <w:szCs w:val="16"/>
        </w:rPr>
      </w:pPr>
      <w:r>
        <w:rPr>
          <w:sz w:val="22"/>
          <w:szCs w:val="22"/>
        </w:rPr>
        <w:t>………………………………………………………………………………….</w:t>
      </w:r>
    </w:p>
    <w:p w14:paraId="468A1599" w14:textId="77777777" w:rsidR="009727DE" w:rsidRDefault="009727DE" w:rsidP="009727DE">
      <w:pPr>
        <w:tabs>
          <w:tab w:val="left" w:pos="1418"/>
        </w:tabs>
        <w:spacing w:after="0" w:line="240" w:lineRule="auto"/>
        <w:rPr>
          <w:i/>
          <w:iCs/>
          <w:sz w:val="16"/>
          <w:szCs w:val="16"/>
        </w:rPr>
      </w:pPr>
      <w:r w:rsidRPr="007B3DBB">
        <w:rPr>
          <w:i/>
          <w:iCs/>
          <w:sz w:val="16"/>
          <w:szCs w:val="16"/>
        </w:rPr>
        <w:t>(Imię i nazwisko / Dane instytucji*)</w:t>
      </w:r>
    </w:p>
    <w:p w14:paraId="3A6B68A6" w14:textId="77777777" w:rsidR="009727DE" w:rsidRDefault="009727DE" w:rsidP="009727DE">
      <w:pPr>
        <w:tabs>
          <w:tab w:val="left" w:pos="1418"/>
        </w:tabs>
        <w:spacing w:after="0"/>
        <w:rPr>
          <w:i/>
          <w:iCs/>
          <w:sz w:val="16"/>
          <w:szCs w:val="16"/>
        </w:rPr>
      </w:pPr>
    </w:p>
    <w:p w14:paraId="459A6885" w14:textId="77777777" w:rsidR="009727DE" w:rsidRDefault="009727DE" w:rsidP="009727DE">
      <w:pPr>
        <w:tabs>
          <w:tab w:val="left" w:pos="1418"/>
        </w:tabs>
        <w:spacing w:after="0"/>
        <w:rPr>
          <w:i/>
          <w:iCs/>
          <w:sz w:val="16"/>
          <w:szCs w:val="16"/>
        </w:rPr>
      </w:pPr>
    </w:p>
    <w:p w14:paraId="4FA88358" w14:textId="77777777" w:rsidR="009727DE" w:rsidRPr="007B3DBB" w:rsidRDefault="009727DE" w:rsidP="009727DE">
      <w:pPr>
        <w:tabs>
          <w:tab w:val="left" w:pos="1418"/>
        </w:tabs>
        <w:spacing w:after="0" w:line="240" w:lineRule="auto"/>
        <w:contextualSpacing/>
        <w:rPr>
          <w:sz w:val="16"/>
          <w:szCs w:val="16"/>
        </w:rPr>
      </w:pPr>
      <w:r>
        <w:rPr>
          <w:sz w:val="22"/>
          <w:szCs w:val="22"/>
        </w:rPr>
        <w:t>………………………………………………………………………………….</w:t>
      </w:r>
    </w:p>
    <w:p w14:paraId="0EC39652" w14:textId="77777777" w:rsidR="009727DE" w:rsidRDefault="009727DE" w:rsidP="009727DE">
      <w:pPr>
        <w:tabs>
          <w:tab w:val="left" w:pos="1418"/>
        </w:tabs>
        <w:spacing w:after="0" w:line="240" w:lineRule="auto"/>
        <w:contextualSpacing/>
        <w:rPr>
          <w:i/>
          <w:iCs/>
          <w:sz w:val="16"/>
          <w:szCs w:val="16"/>
        </w:rPr>
      </w:pPr>
      <w:r w:rsidRPr="007B3DBB">
        <w:rPr>
          <w:i/>
          <w:iCs/>
          <w:sz w:val="16"/>
          <w:szCs w:val="16"/>
        </w:rPr>
        <w:t>(</w:t>
      </w:r>
      <w:r>
        <w:rPr>
          <w:i/>
          <w:iCs/>
          <w:sz w:val="16"/>
          <w:szCs w:val="16"/>
        </w:rPr>
        <w:t>Adres)</w:t>
      </w:r>
    </w:p>
    <w:p w14:paraId="006A88FB" w14:textId="77777777" w:rsidR="009727DE" w:rsidRDefault="009727DE" w:rsidP="009727DE">
      <w:pPr>
        <w:tabs>
          <w:tab w:val="left" w:pos="1418"/>
        </w:tabs>
        <w:spacing w:after="0"/>
        <w:rPr>
          <w:i/>
          <w:iCs/>
          <w:sz w:val="16"/>
          <w:szCs w:val="16"/>
        </w:rPr>
      </w:pPr>
    </w:p>
    <w:p w14:paraId="1215B9B6" w14:textId="77777777" w:rsidR="009727DE" w:rsidRDefault="009727DE" w:rsidP="009727DE">
      <w:pPr>
        <w:tabs>
          <w:tab w:val="left" w:pos="1418"/>
        </w:tabs>
        <w:spacing w:after="0"/>
        <w:rPr>
          <w:i/>
          <w:iCs/>
          <w:sz w:val="16"/>
          <w:szCs w:val="16"/>
        </w:rPr>
      </w:pPr>
    </w:p>
    <w:p w14:paraId="66823B41" w14:textId="77777777" w:rsidR="009727DE" w:rsidRPr="007B3DBB" w:rsidRDefault="009727DE" w:rsidP="009727DE">
      <w:pPr>
        <w:tabs>
          <w:tab w:val="left" w:pos="1418"/>
        </w:tabs>
        <w:spacing w:after="0" w:line="240" w:lineRule="auto"/>
        <w:rPr>
          <w:sz w:val="16"/>
          <w:szCs w:val="16"/>
        </w:rPr>
      </w:pPr>
      <w:r>
        <w:rPr>
          <w:sz w:val="22"/>
          <w:szCs w:val="22"/>
        </w:rPr>
        <w:t>………………………………………………………………………………….</w:t>
      </w:r>
    </w:p>
    <w:p w14:paraId="44417BCF" w14:textId="2D28248A" w:rsidR="007B3DBB" w:rsidRDefault="009727DE" w:rsidP="009727DE">
      <w:pPr>
        <w:tabs>
          <w:tab w:val="left" w:pos="1418"/>
        </w:tabs>
        <w:spacing w:after="0"/>
        <w:rPr>
          <w:i/>
          <w:iCs/>
          <w:sz w:val="16"/>
          <w:szCs w:val="16"/>
        </w:rPr>
      </w:pPr>
      <w:r w:rsidRPr="007B3DBB">
        <w:rPr>
          <w:i/>
          <w:iCs/>
          <w:sz w:val="16"/>
          <w:szCs w:val="16"/>
        </w:rPr>
        <w:t xml:space="preserve">(Dane </w:t>
      </w:r>
      <w:r>
        <w:rPr>
          <w:i/>
          <w:iCs/>
          <w:sz w:val="16"/>
          <w:szCs w:val="16"/>
        </w:rPr>
        <w:t>teleadresowe - email, telefon</w:t>
      </w:r>
      <w:r w:rsidRPr="007B3DBB">
        <w:rPr>
          <w:i/>
          <w:iCs/>
          <w:sz w:val="16"/>
          <w:szCs w:val="16"/>
        </w:rPr>
        <w:t>)</w:t>
      </w:r>
    </w:p>
    <w:p w14:paraId="1156DFAC" w14:textId="3A058828" w:rsidR="00D371E2" w:rsidRPr="00364091" w:rsidRDefault="007B3DBB" w:rsidP="007B3DBB">
      <w:pPr>
        <w:tabs>
          <w:tab w:val="left" w:pos="1418"/>
        </w:tabs>
        <w:spacing w:after="0"/>
        <w:jc w:val="center"/>
        <w:rPr>
          <w:b/>
          <w:bCs/>
          <w:sz w:val="30"/>
          <w:szCs w:val="30"/>
        </w:rPr>
      </w:pPr>
      <w:r w:rsidRPr="00364091">
        <w:rPr>
          <w:b/>
          <w:bCs/>
          <w:sz w:val="30"/>
          <w:szCs w:val="30"/>
        </w:rPr>
        <w:t>Oświadczenie</w:t>
      </w:r>
    </w:p>
    <w:p w14:paraId="1FB2F329" w14:textId="77777777" w:rsidR="007B3DBB" w:rsidRDefault="007B3DBB" w:rsidP="007B3DBB">
      <w:pPr>
        <w:tabs>
          <w:tab w:val="left" w:pos="1418"/>
        </w:tabs>
        <w:spacing w:after="0"/>
        <w:jc w:val="center"/>
        <w:rPr>
          <w:b/>
          <w:bCs/>
          <w:sz w:val="28"/>
          <w:szCs w:val="28"/>
        </w:rPr>
      </w:pPr>
    </w:p>
    <w:p w14:paraId="64A5DB72" w14:textId="45D7C416" w:rsidR="00364091" w:rsidRPr="003C4E91" w:rsidRDefault="007B3DBB" w:rsidP="004764B6">
      <w:pPr>
        <w:tabs>
          <w:tab w:val="decimal" w:leader="dot" w:pos="1418"/>
        </w:tabs>
        <w:spacing w:after="0" w:line="360" w:lineRule="auto"/>
        <w:jc w:val="both"/>
        <w:rPr>
          <w:sz w:val="22"/>
          <w:szCs w:val="22"/>
        </w:rPr>
      </w:pPr>
      <w:r w:rsidRPr="003C4E91">
        <w:rPr>
          <w:sz w:val="22"/>
          <w:szCs w:val="22"/>
        </w:rPr>
        <w:t>Ja, niżej podpisany/a………………………………………………………………………………………..,</w:t>
      </w:r>
      <w:r w:rsidRPr="003C4E91">
        <w:rPr>
          <w:i/>
          <w:iCs/>
          <w:sz w:val="22"/>
          <w:szCs w:val="22"/>
        </w:rPr>
        <w:t>będący/a właścicielem</w:t>
      </w:r>
      <w:r w:rsidR="00364091" w:rsidRPr="003C4E91">
        <w:rPr>
          <w:i/>
          <w:iCs/>
          <w:sz w:val="22"/>
          <w:szCs w:val="22"/>
        </w:rPr>
        <w:t>*/użytkownikiem wieczystym*</w:t>
      </w:r>
      <w:r w:rsidR="00364091" w:rsidRPr="003C4E91">
        <w:rPr>
          <w:sz w:val="22"/>
          <w:szCs w:val="22"/>
        </w:rPr>
        <w:t xml:space="preserve"> nieruchomości o numerze ewidencyjnym ……………………………………………………………………………………………………………………………………………………</w:t>
      </w:r>
      <w:r w:rsidR="003C4E91">
        <w:rPr>
          <w:sz w:val="22"/>
          <w:szCs w:val="22"/>
        </w:rPr>
        <w:t>………</w:t>
      </w:r>
      <w:r w:rsidR="00364091" w:rsidRPr="003C4E91">
        <w:rPr>
          <w:sz w:val="22"/>
          <w:szCs w:val="22"/>
        </w:rPr>
        <w:t>, obręb ……………………………………………</w:t>
      </w:r>
      <w:r w:rsidR="004764B6">
        <w:rPr>
          <w:sz w:val="22"/>
          <w:szCs w:val="22"/>
        </w:rPr>
        <w:t>……………………………………</w:t>
      </w:r>
      <w:r w:rsidR="00364091" w:rsidRPr="003C4E91">
        <w:rPr>
          <w:sz w:val="22"/>
          <w:szCs w:val="22"/>
        </w:rPr>
        <w:t>.., położonej w gminie …………………………………………………</w:t>
      </w:r>
      <w:r w:rsidR="004764B6">
        <w:rPr>
          <w:sz w:val="22"/>
          <w:szCs w:val="22"/>
        </w:rPr>
        <w:t>……………….</w:t>
      </w:r>
      <w:r w:rsidR="00364091" w:rsidRPr="003C4E91">
        <w:rPr>
          <w:sz w:val="22"/>
          <w:szCs w:val="22"/>
        </w:rPr>
        <w:t>,powiat……………………………………………………………………………</w:t>
      </w:r>
      <w:r w:rsidR="004764B6">
        <w:rPr>
          <w:sz w:val="22"/>
          <w:szCs w:val="22"/>
        </w:rPr>
        <w:t>..</w:t>
      </w:r>
    </w:p>
    <w:p w14:paraId="0F691D75" w14:textId="1630AE92" w:rsidR="007B3DBB" w:rsidRPr="003C4E91" w:rsidRDefault="00364091" w:rsidP="004764B6">
      <w:pPr>
        <w:tabs>
          <w:tab w:val="decimal" w:leader="dot" w:pos="1418"/>
        </w:tabs>
        <w:spacing w:after="0" w:line="360" w:lineRule="auto"/>
        <w:jc w:val="both"/>
        <w:rPr>
          <w:sz w:val="22"/>
          <w:szCs w:val="22"/>
        </w:rPr>
      </w:pPr>
      <w:r w:rsidRPr="003C4E91">
        <w:rPr>
          <w:i/>
          <w:iCs/>
          <w:sz w:val="22"/>
          <w:szCs w:val="22"/>
        </w:rPr>
        <w:t>wyrażam* / nie wyrażam*</w:t>
      </w:r>
      <w:r w:rsidRPr="003C4E91">
        <w:rPr>
          <w:sz w:val="22"/>
          <w:szCs w:val="22"/>
        </w:rPr>
        <w:t xml:space="preserve"> zgody na wjazd urządzenia i wykonanie punktów badawczych na w/w nieruchomości/ach w związku z Inwestycją pn.:</w:t>
      </w:r>
    </w:p>
    <w:p w14:paraId="68B61BDB" w14:textId="7B6B5AE8" w:rsidR="00364091" w:rsidRPr="00364091" w:rsidRDefault="00364091" w:rsidP="004764B6">
      <w:pPr>
        <w:tabs>
          <w:tab w:val="decimal" w:leader="dot" w:pos="1418"/>
        </w:tabs>
        <w:spacing w:after="0" w:line="276" w:lineRule="auto"/>
        <w:jc w:val="both"/>
        <w:rPr>
          <w:i/>
          <w:iCs/>
          <w:sz w:val="28"/>
          <w:szCs w:val="28"/>
        </w:rPr>
      </w:pPr>
      <w:r w:rsidRPr="00364091">
        <w:rPr>
          <w:i/>
          <w:iCs/>
          <w:sz w:val="28"/>
          <w:szCs w:val="28"/>
        </w:rPr>
        <w:t>„Budowa drogi ekspresowej nr 52 (Beskidzkiej Drogi Integracyjnej BDI) na odcinku Kalwaria Wschód (bez węzła) – Głogoczów (z węzłem)”</w:t>
      </w:r>
    </w:p>
    <w:p w14:paraId="62A63546" w14:textId="561E01E2" w:rsidR="00364091" w:rsidRDefault="00364091" w:rsidP="004764B6">
      <w:pPr>
        <w:tabs>
          <w:tab w:val="decimal" w:leader="dot" w:pos="1418"/>
        </w:tabs>
        <w:spacing w:after="0" w:line="360" w:lineRule="auto"/>
        <w:jc w:val="both"/>
      </w:pPr>
      <w:r>
        <w:t>Po zakończeniu prac wykonawca będzie zobowiązany do przywrócenia stanu poprzedniego wskazanych działek.</w:t>
      </w:r>
    </w:p>
    <w:p w14:paraId="17466B29" w14:textId="0E92F410" w:rsidR="00364091" w:rsidRDefault="00364091" w:rsidP="004764B6">
      <w:pPr>
        <w:tabs>
          <w:tab w:val="decimal" w:leader="dot" w:pos="1418"/>
        </w:tabs>
        <w:spacing w:after="0" w:line="360" w:lineRule="auto"/>
        <w:jc w:val="both"/>
      </w:pPr>
      <w:r>
        <w:t>Uwagi:</w:t>
      </w:r>
      <w:r w:rsidR="003C4E91">
        <w:t>……………………………………………………………………………………………………………………………………………………………………………………………………………………………………………………………………………………………………………………………………………………………………………………………………………………………………..</w:t>
      </w:r>
    </w:p>
    <w:p w14:paraId="1D41643C" w14:textId="5933A794" w:rsidR="003C4E91" w:rsidRDefault="003C4E91" w:rsidP="004764B6">
      <w:pPr>
        <w:tabs>
          <w:tab w:val="decimal" w:leader="dot" w:pos="1418"/>
        </w:tabs>
        <w:spacing w:after="0" w:line="276" w:lineRule="auto"/>
        <w:jc w:val="both"/>
      </w:pPr>
      <w:r w:rsidRPr="00C821DB">
        <w:t>Jednocześnie zapoznałem/</w:t>
      </w:r>
      <w:proofErr w:type="spellStart"/>
      <w:r w:rsidRPr="00C821DB">
        <w:t>am</w:t>
      </w:r>
      <w:proofErr w:type="spellEnd"/>
      <w:r w:rsidRPr="00C821DB">
        <w:t>*</w:t>
      </w:r>
      <w:r>
        <w:t xml:space="preserve"> się z klauzulą informacyjną dotyczącą ochrony danych osobowych.</w:t>
      </w:r>
    </w:p>
    <w:p w14:paraId="445244E6" w14:textId="77777777" w:rsidR="004764B6" w:rsidRDefault="004764B6" w:rsidP="004764B6">
      <w:pPr>
        <w:tabs>
          <w:tab w:val="decimal" w:leader="dot" w:pos="1418"/>
        </w:tabs>
        <w:spacing w:after="0" w:line="276" w:lineRule="auto"/>
        <w:jc w:val="both"/>
      </w:pPr>
    </w:p>
    <w:p w14:paraId="20487FD8" w14:textId="77777777" w:rsidR="004764B6" w:rsidRDefault="004764B6" w:rsidP="004764B6">
      <w:pPr>
        <w:tabs>
          <w:tab w:val="decimal" w:leader="dot" w:pos="1418"/>
        </w:tabs>
        <w:spacing w:after="0" w:line="276" w:lineRule="auto"/>
        <w:jc w:val="both"/>
      </w:pPr>
    </w:p>
    <w:p w14:paraId="37B1A28D" w14:textId="4438FC4B" w:rsidR="003C4E91" w:rsidRDefault="003C4E91" w:rsidP="004764B6">
      <w:pPr>
        <w:tabs>
          <w:tab w:val="decimal" w:leader="dot" w:pos="1418"/>
        </w:tabs>
        <w:spacing w:after="0" w:line="240" w:lineRule="auto"/>
        <w:contextualSpacing/>
        <w:jc w:val="right"/>
      </w:pPr>
      <w:r>
        <w:t>………………………………………………….</w:t>
      </w:r>
    </w:p>
    <w:p w14:paraId="7F9E9E9B" w14:textId="09A4EF3C" w:rsidR="003C4E91" w:rsidRDefault="003C4E91" w:rsidP="004764B6">
      <w:pPr>
        <w:tabs>
          <w:tab w:val="decimal" w:leader="dot" w:pos="1418"/>
        </w:tabs>
        <w:spacing w:after="0" w:line="240" w:lineRule="auto"/>
        <w:contextualSpacing/>
        <w:jc w:val="center"/>
        <w:rPr>
          <w:sz w:val="16"/>
          <w:szCs w:val="16"/>
        </w:rPr>
      </w:pPr>
      <w:r>
        <w:rPr>
          <w:sz w:val="16"/>
          <w:szCs w:val="16"/>
        </w:rPr>
        <w:t xml:space="preserve">                                                 </w:t>
      </w:r>
      <w:r>
        <w:rPr>
          <w:sz w:val="16"/>
          <w:szCs w:val="16"/>
        </w:rPr>
        <w:tab/>
      </w:r>
      <w:r w:rsidR="004764B6">
        <w:rPr>
          <w:sz w:val="16"/>
          <w:szCs w:val="16"/>
        </w:rPr>
        <w:tab/>
      </w:r>
      <w:r w:rsidR="004764B6">
        <w:rPr>
          <w:sz w:val="16"/>
          <w:szCs w:val="16"/>
        </w:rPr>
        <w:tab/>
      </w:r>
      <w:r w:rsidRPr="003C4E91">
        <w:rPr>
          <w:sz w:val="16"/>
          <w:szCs w:val="16"/>
        </w:rPr>
        <w:t>(Data i podpis)</w:t>
      </w:r>
    </w:p>
    <w:p w14:paraId="170087E6" w14:textId="77777777" w:rsidR="003C4E91" w:rsidRDefault="003C4E91" w:rsidP="003C4E91">
      <w:pPr>
        <w:tabs>
          <w:tab w:val="decimal" w:leader="dot" w:pos="1418"/>
        </w:tabs>
        <w:spacing w:after="0" w:line="360" w:lineRule="auto"/>
        <w:contextualSpacing/>
        <w:jc w:val="center"/>
        <w:rPr>
          <w:sz w:val="16"/>
          <w:szCs w:val="16"/>
        </w:rPr>
      </w:pPr>
    </w:p>
    <w:p w14:paraId="11984BD3" w14:textId="61ED5EAB" w:rsidR="003C4E91" w:rsidRDefault="004764B6" w:rsidP="003C4E91">
      <w:pPr>
        <w:tabs>
          <w:tab w:val="decimal" w:leader="dot" w:pos="1418"/>
        </w:tabs>
        <w:spacing w:after="0" w:line="360" w:lineRule="auto"/>
        <w:contextualSpacing/>
        <w:rPr>
          <w:sz w:val="16"/>
          <w:szCs w:val="16"/>
        </w:rPr>
      </w:pPr>
      <w:r>
        <w:rPr>
          <w:noProof/>
          <w:sz w:val="16"/>
          <w:szCs w:val="16"/>
        </w:rPr>
        <mc:AlternateContent>
          <mc:Choice Requires="wps">
            <w:drawing>
              <wp:anchor distT="0" distB="0" distL="114300" distR="114300" simplePos="0" relativeHeight="251659264" behindDoc="0" locked="0" layoutInCell="1" allowOverlap="1" wp14:anchorId="0670A5BB" wp14:editId="5557CA64">
                <wp:simplePos x="0" y="0"/>
                <wp:positionH relativeFrom="margin">
                  <wp:align>right</wp:align>
                </wp:positionH>
                <wp:positionV relativeFrom="paragraph">
                  <wp:posOffset>61595</wp:posOffset>
                </wp:positionV>
                <wp:extent cx="190500" cy="0"/>
                <wp:effectExtent l="0" t="76200" r="19050" b="95250"/>
                <wp:wrapNone/>
                <wp:docPr id="949248868" name="Łącznik prosty ze strzałką 1"/>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B0AE69" id="_x0000_t32" coordsize="21600,21600" o:spt="32" o:oned="t" path="m,l21600,21600e" filled="f">
                <v:path arrowok="t" fillok="f" o:connecttype="none"/>
                <o:lock v:ext="edit" shapetype="t"/>
              </v:shapetype>
              <v:shape id="Łącznik prosty ze strzałką 1" o:spid="_x0000_s1026" type="#_x0000_t32" style="position:absolute;margin-left:-36.2pt;margin-top:4.85pt;width:15pt;height:0;z-index:2516592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" strokecolor="black [3200]" strokeweight=".5pt">
                <v:stroke endarrow="block" joinstyle="miter"/>
                <w10:wrap anchorx="margin"/>
              </v:shape>
            </w:pict>
          </mc:Fallback>
        </mc:AlternateContent>
      </w:r>
      <w:r w:rsidR="003C4E91">
        <w:rPr>
          <w:sz w:val="16"/>
          <w:szCs w:val="16"/>
        </w:rPr>
        <w:t>*niepotrzebne skreślić</w:t>
      </w:r>
      <w:r w:rsidR="003C4E91">
        <w:rPr>
          <w:sz w:val="16"/>
          <w:szCs w:val="16"/>
        </w:rPr>
        <w:tab/>
      </w:r>
      <w:r w:rsidR="003C4E91">
        <w:rPr>
          <w:sz w:val="16"/>
          <w:szCs w:val="16"/>
        </w:rPr>
        <w:tab/>
      </w:r>
      <w:r w:rsidR="003C4E91">
        <w:rPr>
          <w:sz w:val="16"/>
          <w:szCs w:val="16"/>
        </w:rPr>
        <w:tab/>
      </w:r>
      <w:r w:rsidR="003C4E91">
        <w:rPr>
          <w:sz w:val="16"/>
          <w:szCs w:val="16"/>
        </w:rPr>
        <w:tab/>
      </w:r>
      <w:r>
        <w:rPr>
          <w:sz w:val="16"/>
          <w:szCs w:val="16"/>
        </w:rPr>
        <w:t xml:space="preserve">                         </w:t>
      </w:r>
      <w:r w:rsidR="003C4E91">
        <w:rPr>
          <w:sz w:val="16"/>
          <w:szCs w:val="16"/>
        </w:rPr>
        <w:t>ODWRÓ</w:t>
      </w:r>
      <w:r>
        <w:rPr>
          <w:sz w:val="16"/>
          <w:szCs w:val="16"/>
        </w:rPr>
        <w:t>Ć</w:t>
      </w:r>
    </w:p>
    <w:p w14:paraId="4AF2F784" w14:textId="24835F52" w:rsidR="004764B6" w:rsidRPr="004764B6" w:rsidRDefault="004764B6" w:rsidP="00C821DB">
      <w:pPr>
        <w:tabs>
          <w:tab w:val="decimal" w:leader="dot" w:pos="1418"/>
        </w:tabs>
        <w:spacing w:after="0" w:line="360" w:lineRule="auto"/>
        <w:contextualSpacing/>
        <w:jc w:val="both"/>
        <w:rPr>
          <w:sz w:val="20"/>
          <w:szCs w:val="20"/>
        </w:rPr>
      </w:pPr>
      <w:r w:rsidRPr="004764B6">
        <w:rPr>
          <w:sz w:val="20"/>
          <w:szCs w:val="20"/>
        </w:rPr>
        <w:lastRenderedPageBreak/>
        <w:t>OCHRONA DANYCH OSOBOWYCH – KLAUZULA INFORMACYJNA</w:t>
      </w:r>
    </w:p>
    <w:p w14:paraId="36798EE7" w14:textId="6E486429" w:rsidR="004764B6" w:rsidRDefault="004764B6" w:rsidP="00C821DB">
      <w:pPr>
        <w:tabs>
          <w:tab w:val="decimal" w:leader="dot" w:pos="1418"/>
        </w:tabs>
        <w:spacing w:after="0" w:line="276" w:lineRule="auto"/>
        <w:contextualSpacing/>
        <w:jc w:val="both"/>
        <w:rPr>
          <w:sz w:val="20"/>
          <w:szCs w:val="20"/>
        </w:rPr>
      </w:pPr>
      <w:r w:rsidRPr="004764B6">
        <w:rPr>
          <w:sz w:val="20"/>
          <w:szCs w:val="20"/>
        </w:rPr>
        <w:t>Administratorem Państwa</w:t>
      </w:r>
      <w:r>
        <w:rPr>
          <w:sz w:val="20"/>
          <w:szCs w:val="20"/>
        </w:rPr>
        <w:t xml:space="preserve"> danych osobowych jest Generalny Dyrektor Dróg Krajowych i Autostrad, ul. Wronia 53, 00-874 Warszawa, tel. +48 22 375 8888, e</w:t>
      </w:r>
      <w:r w:rsidR="00717D2C">
        <w:rPr>
          <w:sz w:val="20"/>
          <w:szCs w:val="20"/>
        </w:rPr>
        <w:t>-</w:t>
      </w:r>
      <w:r>
        <w:rPr>
          <w:sz w:val="20"/>
          <w:szCs w:val="20"/>
        </w:rPr>
        <w:t xml:space="preserve">mail </w:t>
      </w:r>
      <w:hyperlink r:id="rId7" w:history="1">
        <w:r w:rsidRPr="00B40388">
          <w:rPr>
            <w:rStyle w:val="Hipercze"/>
            <w:sz w:val="20"/>
            <w:szCs w:val="20"/>
          </w:rPr>
          <w:t>kancelaria@gddkia.gov.pl</w:t>
        </w:r>
      </w:hyperlink>
      <w:r>
        <w:rPr>
          <w:sz w:val="20"/>
          <w:szCs w:val="20"/>
        </w:rPr>
        <w:t>.</w:t>
      </w:r>
    </w:p>
    <w:p w14:paraId="00A73BFE" w14:textId="5FA1962E" w:rsidR="004764B6" w:rsidRDefault="004764B6" w:rsidP="00C821DB">
      <w:pPr>
        <w:tabs>
          <w:tab w:val="decimal" w:leader="dot" w:pos="1418"/>
        </w:tabs>
        <w:spacing w:after="0" w:line="276" w:lineRule="auto"/>
        <w:contextualSpacing/>
        <w:jc w:val="both"/>
        <w:rPr>
          <w:sz w:val="20"/>
          <w:szCs w:val="20"/>
        </w:rPr>
      </w:pPr>
      <w:r>
        <w:rPr>
          <w:sz w:val="20"/>
          <w:szCs w:val="20"/>
        </w:rPr>
        <w:t>W sprawach związanych z przetwarzaniem</w:t>
      </w:r>
      <w:r w:rsidR="00717D2C">
        <w:rPr>
          <w:sz w:val="20"/>
          <w:szCs w:val="20"/>
        </w:rPr>
        <w:t xml:space="preserve"> danych osobowych, można kontaktować się z Inspektorem Ochrony Danych, za pośrednictwem adresu e-mail </w:t>
      </w:r>
      <w:hyperlink r:id="rId8" w:history="1">
        <w:r w:rsidR="00D16FE6" w:rsidRPr="00B40388">
          <w:rPr>
            <w:rStyle w:val="Hipercze"/>
            <w:sz w:val="20"/>
            <w:szCs w:val="20"/>
          </w:rPr>
          <w:t>iod@gddkia.gov.pl</w:t>
        </w:r>
      </w:hyperlink>
      <w:r w:rsidR="00717D2C">
        <w:rPr>
          <w:sz w:val="20"/>
          <w:szCs w:val="20"/>
        </w:rPr>
        <w:t>.</w:t>
      </w:r>
    </w:p>
    <w:p w14:paraId="79A56C62" w14:textId="3CD036A9" w:rsidR="00717D2C" w:rsidRDefault="00717D2C" w:rsidP="00C821DB">
      <w:pPr>
        <w:tabs>
          <w:tab w:val="decimal" w:leader="dot" w:pos="1418"/>
        </w:tabs>
        <w:spacing w:after="0" w:line="276" w:lineRule="auto"/>
        <w:contextualSpacing/>
        <w:jc w:val="both"/>
        <w:rPr>
          <w:sz w:val="20"/>
          <w:szCs w:val="20"/>
        </w:rPr>
      </w:pPr>
      <w:r>
        <w:rPr>
          <w:sz w:val="20"/>
          <w:szCs w:val="20"/>
        </w:rPr>
        <w:t>Dane osobowe będą przetwarzane w celu udzielenia informacji publicznej oraz w celach archiwizacji. Administrator przetwarza Państwa dane osobowe, ponieważ realizuje obowiązek prawny nałożony na niego ustawą z dnia 6 września 2001 r. o dostępie do informacji publicznej [1]), ustawą z dnia 14 czerwca 1960 r. Kodeks postępowania administracyjnego [2]) oraz ustawą z dnia 14 lipca 1983 r. o narodowym zasobie archiwalnym i archiwach [3]) w związku z art. 6 ust. 1 lit c RODO[4]).</w:t>
      </w:r>
    </w:p>
    <w:p w14:paraId="6322F82B" w14:textId="63CA5D56" w:rsidR="00717D2C" w:rsidRDefault="00717D2C" w:rsidP="00C821DB">
      <w:pPr>
        <w:tabs>
          <w:tab w:val="decimal" w:leader="dot" w:pos="1418"/>
        </w:tabs>
        <w:spacing w:after="0" w:line="276" w:lineRule="auto"/>
        <w:contextualSpacing/>
        <w:jc w:val="both"/>
        <w:rPr>
          <w:sz w:val="20"/>
          <w:szCs w:val="20"/>
        </w:rPr>
      </w:pPr>
      <w:r>
        <w:rPr>
          <w:sz w:val="20"/>
          <w:szCs w:val="20"/>
        </w:rPr>
        <w:t>Administrator zbiera i przetwarza następujące dane osobowe: imię i nazwisko, adres stron postępowania, a także inne dane osobowe stron postępowania niezbędne do wydania rozstrzygnięcia oraz dane osobowe innych osób zawarte w treści pism składanych przez strony w toku postępowania.</w:t>
      </w:r>
    </w:p>
    <w:p w14:paraId="6AB5B1C5" w14:textId="3B7F990E" w:rsidR="00717D2C" w:rsidRDefault="00717D2C" w:rsidP="00C821DB">
      <w:pPr>
        <w:tabs>
          <w:tab w:val="decimal" w:leader="dot" w:pos="1418"/>
        </w:tabs>
        <w:spacing w:after="0" w:line="276" w:lineRule="auto"/>
        <w:contextualSpacing/>
        <w:jc w:val="both"/>
        <w:rPr>
          <w:sz w:val="20"/>
          <w:szCs w:val="20"/>
        </w:rPr>
      </w:pPr>
      <w:r>
        <w:rPr>
          <w:sz w:val="20"/>
          <w:szCs w:val="20"/>
        </w:rPr>
        <w:t>Administrator otrzymał dane osobowe od strony postępowania.</w:t>
      </w:r>
    </w:p>
    <w:p w14:paraId="18C16473" w14:textId="73CE2FB5" w:rsidR="00776BC6" w:rsidRDefault="00776BC6" w:rsidP="00C821DB">
      <w:pPr>
        <w:tabs>
          <w:tab w:val="decimal" w:leader="dot" w:pos="1418"/>
        </w:tabs>
        <w:spacing w:after="0" w:line="276" w:lineRule="auto"/>
        <w:contextualSpacing/>
        <w:jc w:val="both"/>
        <w:rPr>
          <w:sz w:val="20"/>
          <w:szCs w:val="20"/>
        </w:rPr>
      </w:pPr>
      <w:r>
        <w:rPr>
          <w:sz w:val="20"/>
          <w:szCs w:val="20"/>
        </w:rPr>
        <w:t>Przetwarzanie Państwa danych osobowych jest konieczne do udzielenia informacji publicznej. Brak przekazania danych osobowych wskazanych przez administratora może skutkować odmową udzielenia informacji publicznej lub pozostawieniem wniosku bez rozpoznania. Państwa dane osobowe będą przetwarzane do czasu zakończenia postępowania, w tym ewentualnego postępowania przed sądem administracyjnym, a następnie przez okres przewidziany w przepisach o archiwizacji.</w:t>
      </w:r>
    </w:p>
    <w:p w14:paraId="4206DDED" w14:textId="5CE38AA5" w:rsidR="00157DEF" w:rsidRDefault="00157DEF" w:rsidP="00C821DB">
      <w:pPr>
        <w:tabs>
          <w:tab w:val="decimal" w:leader="dot" w:pos="1418"/>
        </w:tabs>
        <w:spacing w:after="0" w:line="276" w:lineRule="auto"/>
        <w:contextualSpacing/>
        <w:jc w:val="both"/>
        <w:rPr>
          <w:i/>
          <w:iCs/>
          <w:sz w:val="20"/>
          <w:szCs w:val="20"/>
        </w:rPr>
      </w:pPr>
      <w:r>
        <w:rPr>
          <w:sz w:val="20"/>
          <w:szCs w:val="20"/>
        </w:rPr>
        <w:t xml:space="preserve">Państwa dane osobowe będą przetwarzane w związku z prowadzeniem badań geologicznych w ramach realizowanego zadania pn. </w:t>
      </w:r>
      <w:r w:rsidRPr="00157DEF">
        <w:rPr>
          <w:i/>
          <w:iCs/>
          <w:sz w:val="20"/>
          <w:szCs w:val="20"/>
        </w:rPr>
        <w:t>„Budowa drogi ekspresowej nr 52 (Beskidzkiej Drogi Integracyjnej BDI) na odcinku Kalwaria Wschód (bez węzła) – Głogoczów (z węzłem)”</w:t>
      </w:r>
      <w:r>
        <w:rPr>
          <w:sz w:val="20"/>
          <w:szCs w:val="20"/>
        </w:rPr>
        <w:t xml:space="preserve"> </w:t>
      </w:r>
      <w:r w:rsidRPr="00157DEF">
        <w:rPr>
          <w:i/>
          <w:iCs/>
          <w:sz w:val="20"/>
          <w:szCs w:val="20"/>
        </w:rPr>
        <w:t>przez Inwestora zastępczego, tj. wykonawcę, z którym zostanie podpisana umowa na realizację niniejszego zadania.</w:t>
      </w:r>
    </w:p>
    <w:p w14:paraId="71095ED6" w14:textId="09EB49CB" w:rsidR="00157DEF" w:rsidRDefault="00157DEF" w:rsidP="00C821DB">
      <w:pPr>
        <w:tabs>
          <w:tab w:val="decimal" w:leader="dot" w:pos="1418"/>
        </w:tabs>
        <w:spacing w:after="0" w:line="276" w:lineRule="auto"/>
        <w:contextualSpacing/>
        <w:jc w:val="both"/>
        <w:rPr>
          <w:sz w:val="20"/>
          <w:szCs w:val="20"/>
        </w:rPr>
      </w:pPr>
      <w:r>
        <w:rPr>
          <w:sz w:val="20"/>
          <w:szCs w:val="20"/>
        </w:rPr>
        <w:t>Wykonawca będzie przetwarzał dane osobowe przede wszystkim w celu wykonania umowy łączącej go z Podmiotem lub podjęcia działań niezbędnych do zawarcia umowy (na podstawie art. 6 ust. 1 lit. b RODO). Dodatkowo wykonawca może również przetwarzać dane osobowe Podmiotu w celu wypełnienia prawnych obowiązków ciążących na nim jako Administratorze (art. 6 ust. 1 lit. c RODO), np. w zakresie udzielania odpowiedzi na żądanie organów władzy publicznej.</w:t>
      </w:r>
    </w:p>
    <w:p w14:paraId="59310B64" w14:textId="703BEBF3" w:rsidR="00157DEF" w:rsidRDefault="00157DEF" w:rsidP="00C821DB">
      <w:pPr>
        <w:tabs>
          <w:tab w:val="decimal" w:leader="dot" w:pos="1418"/>
        </w:tabs>
        <w:spacing w:after="0" w:line="276" w:lineRule="auto"/>
        <w:contextualSpacing/>
        <w:jc w:val="both"/>
        <w:rPr>
          <w:sz w:val="20"/>
          <w:szCs w:val="20"/>
        </w:rPr>
      </w:pPr>
      <w:r>
        <w:rPr>
          <w:sz w:val="20"/>
          <w:szCs w:val="20"/>
        </w:rPr>
        <w:t>Państwa dane osobowe są powierzane lub udostępniane podmiotom świadczącym na rzecz Administratora</w:t>
      </w:r>
      <w:r w:rsidR="00DD2376">
        <w:rPr>
          <w:sz w:val="20"/>
          <w:szCs w:val="20"/>
        </w:rPr>
        <w:t>/Inwestora zastępczego usługi związane z obsługą i rozwojem systemów IT.</w:t>
      </w:r>
    </w:p>
    <w:p w14:paraId="0B6414D2" w14:textId="64C348EA" w:rsidR="00DD2376" w:rsidRDefault="00DD2376" w:rsidP="00C821DB">
      <w:pPr>
        <w:tabs>
          <w:tab w:val="decimal" w:leader="dot" w:pos="1418"/>
        </w:tabs>
        <w:spacing w:after="0" w:line="276" w:lineRule="auto"/>
        <w:contextualSpacing/>
        <w:jc w:val="both"/>
        <w:rPr>
          <w:sz w:val="20"/>
          <w:szCs w:val="20"/>
        </w:rPr>
      </w:pPr>
      <w:r>
        <w:rPr>
          <w:sz w:val="20"/>
          <w:szCs w:val="20"/>
        </w:rPr>
        <w:t>W ramach funkcjonowania systemów teleinformatycznych Administratora/Inwestora zastępczego dane osobowe mogą zostać przekazane do państwa trzeciego. Podstawą takiego przekazania są standardowe klauzule umowne (art. 46 ust. 2 lit. c RODO). Szczegółowych informacji na temat warunków przekazania Państwa danych osobowych do państw trzecich może udzielić Inspektor Ochrony Danych.</w:t>
      </w:r>
    </w:p>
    <w:p w14:paraId="1C596326" w14:textId="63024AC7" w:rsidR="00DD2376" w:rsidRDefault="00DD2376" w:rsidP="00C821DB">
      <w:pPr>
        <w:tabs>
          <w:tab w:val="decimal" w:leader="dot" w:pos="1418"/>
        </w:tabs>
        <w:spacing w:after="0" w:line="276" w:lineRule="auto"/>
        <w:contextualSpacing/>
        <w:jc w:val="both"/>
        <w:rPr>
          <w:sz w:val="20"/>
          <w:szCs w:val="20"/>
        </w:rPr>
      </w:pPr>
      <w:r>
        <w:rPr>
          <w:sz w:val="20"/>
          <w:szCs w:val="20"/>
        </w:rPr>
        <w:t>Przysługują Państwu następujące prawa:</w:t>
      </w:r>
    </w:p>
    <w:p w14:paraId="75E1197B" w14:textId="1C5979DC" w:rsidR="00DD2376" w:rsidRDefault="00DD2376" w:rsidP="00C821DB">
      <w:pPr>
        <w:pStyle w:val="Akapitzlist"/>
        <w:numPr>
          <w:ilvl w:val="0"/>
          <w:numId w:val="1"/>
        </w:numPr>
        <w:tabs>
          <w:tab w:val="decimal" w:leader="dot" w:pos="1418"/>
        </w:tabs>
        <w:spacing w:after="0" w:line="276" w:lineRule="auto"/>
        <w:ind w:left="357" w:hanging="357"/>
        <w:jc w:val="both"/>
        <w:rPr>
          <w:sz w:val="20"/>
          <w:szCs w:val="20"/>
        </w:rPr>
      </w:pPr>
      <w:r>
        <w:rPr>
          <w:sz w:val="20"/>
          <w:szCs w:val="20"/>
        </w:rPr>
        <w:t>Prawo dostępu do danych osobowych i ich sprostowania;</w:t>
      </w:r>
    </w:p>
    <w:p w14:paraId="5CAC9811" w14:textId="4059FDBE" w:rsidR="00DD2376" w:rsidRDefault="00DD2376" w:rsidP="00C821DB">
      <w:pPr>
        <w:pStyle w:val="Akapitzlist"/>
        <w:numPr>
          <w:ilvl w:val="0"/>
          <w:numId w:val="1"/>
        </w:numPr>
        <w:tabs>
          <w:tab w:val="decimal" w:leader="dot" w:pos="1418"/>
        </w:tabs>
        <w:spacing w:after="0" w:line="276" w:lineRule="auto"/>
        <w:ind w:left="357" w:hanging="357"/>
        <w:jc w:val="both"/>
        <w:rPr>
          <w:sz w:val="20"/>
          <w:szCs w:val="20"/>
        </w:rPr>
      </w:pPr>
      <w:r>
        <w:rPr>
          <w:sz w:val="20"/>
          <w:szCs w:val="20"/>
        </w:rPr>
        <w:t>Prawo żądania ograniczenia przetwarzania – jeżeli spełnione są przesłanki określone w art. 18 RODO</w:t>
      </w:r>
      <w:r w:rsidR="00D16FE6">
        <w:rPr>
          <w:sz w:val="20"/>
          <w:szCs w:val="20"/>
        </w:rPr>
        <w:t>;</w:t>
      </w:r>
    </w:p>
    <w:p w14:paraId="6CB5A368" w14:textId="5768392A" w:rsidR="00DD2376" w:rsidRDefault="00DD2376" w:rsidP="00C821DB">
      <w:pPr>
        <w:pStyle w:val="Akapitzlist"/>
        <w:numPr>
          <w:ilvl w:val="0"/>
          <w:numId w:val="1"/>
        </w:numPr>
        <w:tabs>
          <w:tab w:val="decimal" w:leader="dot" w:pos="1418"/>
        </w:tabs>
        <w:spacing w:after="0" w:line="276" w:lineRule="auto"/>
        <w:ind w:left="357" w:hanging="357"/>
        <w:jc w:val="both"/>
        <w:rPr>
          <w:sz w:val="20"/>
          <w:szCs w:val="20"/>
        </w:rPr>
      </w:pPr>
      <w:r>
        <w:rPr>
          <w:sz w:val="20"/>
          <w:szCs w:val="20"/>
        </w:rPr>
        <w:t>Prawo żądania usunięcia danych osobowych – jeżeli spełnione są przesłanki określone w art. 17 RODO</w:t>
      </w:r>
      <w:r w:rsidR="00D16FE6">
        <w:rPr>
          <w:sz w:val="20"/>
          <w:szCs w:val="20"/>
        </w:rPr>
        <w:t>;</w:t>
      </w:r>
    </w:p>
    <w:p w14:paraId="509D6BFE" w14:textId="54183992" w:rsidR="00DD2376" w:rsidRDefault="00DD2376" w:rsidP="00C821DB">
      <w:pPr>
        <w:pStyle w:val="Akapitzlist"/>
        <w:numPr>
          <w:ilvl w:val="0"/>
          <w:numId w:val="1"/>
        </w:numPr>
        <w:tabs>
          <w:tab w:val="decimal" w:leader="dot" w:pos="1418"/>
        </w:tabs>
        <w:spacing w:after="0" w:line="276" w:lineRule="auto"/>
        <w:ind w:left="357" w:hanging="357"/>
        <w:jc w:val="both"/>
        <w:rPr>
          <w:sz w:val="20"/>
          <w:szCs w:val="20"/>
        </w:rPr>
      </w:pPr>
      <w:r>
        <w:rPr>
          <w:sz w:val="20"/>
          <w:szCs w:val="20"/>
        </w:rPr>
        <w:t>Prawo wniesienia skargi do Prezesa Urzędu Ochrony Danych Osobowych.</w:t>
      </w:r>
    </w:p>
    <w:p w14:paraId="11563BD3" w14:textId="61796875" w:rsidR="00DD2376" w:rsidRPr="00C821DB" w:rsidRDefault="00DD2376" w:rsidP="00C821DB">
      <w:pPr>
        <w:tabs>
          <w:tab w:val="decimal" w:leader="dot" w:pos="1418"/>
        </w:tabs>
        <w:spacing w:after="0" w:line="276" w:lineRule="auto"/>
        <w:jc w:val="both"/>
        <w:rPr>
          <w:sz w:val="20"/>
          <w:szCs w:val="20"/>
        </w:rPr>
      </w:pPr>
      <w:r w:rsidRPr="00C821DB">
        <w:rPr>
          <w:sz w:val="20"/>
          <w:szCs w:val="20"/>
        </w:rPr>
        <w:t>Państwa dane osobowe nie będą podlegały zautomatyzowanemu podejmowaniu decyzji, w tym profilowaniu.</w:t>
      </w:r>
    </w:p>
    <w:p w14:paraId="3C23089D" w14:textId="6E9919B0" w:rsidR="00DD2376" w:rsidRPr="00C821DB" w:rsidRDefault="00DD2376" w:rsidP="00C821DB">
      <w:pPr>
        <w:tabs>
          <w:tab w:val="decimal" w:leader="dot" w:pos="1418"/>
        </w:tabs>
        <w:spacing w:after="0" w:line="276" w:lineRule="auto"/>
        <w:jc w:val="both"/>
        <w:rPr>
          <w:sz w:val="20"/>
          <w:szCs w:val="20"/>
        </w:rPr>
      </w:pPr>
      <w:r w:rsidRPr="00C821DB">
        <w:rPr>
          <w:sz w:val="20"/>
          <w:szCs w:val="20"/>
        </w:rPr>
        <w:t>[1]} Dz.U. z 2022 r. poz. 902</w:t>
      </w:r>
    </w:p>
    <w:p w14:paraId="54162596" w14:textId="1B005D0E" w:rsidR="00DD2376" w:rsidRPr="00C821DB" w:rsidRDefault="00DD2376" w:rsidP="00C821DB">
      <w:pPr>
        <w:spacing w:after="0" w:line="276" w:lineRule="auto"/>
        <w:jc w:val="both"/>
        <w:rPr>
          <w:sz w:val="20"/>
          <w:szCs w:val="20"/>
        </w:rPr>
      </w:pPr>
      <w:r w:rsidRPr="00C821DB">
        <w:rPr>
          <w:sz w:val="20"/>
          <w:szCs w:val="20"/>
        </w:rPr>
        <w:t xml:space="preserve">[2]} Dz.U. z 2021 r. poz. 735, z </w:t>
      </w:r>
      <w:proofErr w:type="spellStart"/>
      <w:r w:rsidRPr="00C821DB">
        <w:rPr>
          <w:sz w:val="20"/>
          <w:szCs w:val="20"/>
        </w:rPr>
        <w:t>późn</w:t>
      </w:r>
      <w:proofErr w:type="spellEnd"/>
      <w:r w:rsidRPr="00C821DB">
        <w:rPr>
          <w:sz w:val="20"/>
          <w:szCs w:val="20"/>
        </w:rPr>
        <w:t xml:space="preserve">. </w:t>
      </w:r>
      <w:r w:rsidR="00C821DB" w:rsidRPr="00C821DB">
        <w:rPr>
          <w:sz w:val="20"/>
          <w:szCs w:val="20"/>
        </w:rPr>
        <w:t>z</w:t>
      </w:r>
      <w:r w:rsidRPr="00C821DB">
        <w:rPr>
          <w:sz w:val="20"/>
          <w:szCs w:val="20"/>
        </w:rPr>
        <w:t>m.</w:t>
      </w:r>
    </w:p>
    <w:p w14:paraId="72CA05EC" w14:textId="0C0FEB13" w:rsidR="00DD2376" w:rsidRPr="00C821DB" w:rsidRDefault="00DD2376" w:rsidP="00C821DB">
      <w:pPr>
        <w:spacing w:after="0" w:line="276" w:lineRule="auto"/>
        <w:jc w:val="both"/>
        <w:rPr>
          <w:sz w:val="20"/>
          <w:szCs w:val="20"/>
        </w:rPr>
      </w:pPr>
      <w:r w:rsidRPr="00C821DB">
        <w:rPr>
          <w:sz w:val="20"/>
          <w:szCs w:val="20"/>
        </w:rPr>
        <w:t>[3]} Dz.U. z 2020 r. poz.164</w:t>
      </w:r>
      <w:r w:rsidR="00C821DB" w:rsidRPr="00C821DB">
        <w:rPr>
          <w:sz w:val="20"/>
          <w:szCs w:val="20"/>
        </w:rPr>
        <w:t xml:space="preserve">, z </w:t>
      </w:r>
      <w:proofErr w:type="spellStart"/>
      <w:r w:rsidR="00C821DB" w:rsidRPr="00C821DB">
        <w:rPr>
          <w:sz w:val="20"/>
          <w:szCs w:val="20"/>
        </w:rPr>
        <w:t>późn</w:t>
      </w:r>
      <w:proofErr w:type="spellEnd"/>
      <w:r w:rsidR="00C821DB" w:rsidRPr="00C821DB">
        <w:rPr>
          <w:sz w:val="20"/>
          <w:szCs w:val="20"/>
        </w:rPr>
        <w:t>. zm.</w:t>
      </w:r>
    </w:p>
    <w:p w14:paraId="71CC6AE9" w14:textId="75DCE91A" w:rsidR="00C821DB" w:rsidRPr="00C821DB" w:rsidRDefault="00C821DB" w:rsidP="00C821DB">
      <w:pPr>
        <w:spacing w:after="0" w:line="276" w:lineRule="auto"/>
        <w:jc w:val="both"/>
        <w:rPr>
          <w:sz w:val="20"/>
          <w:szCs w:val="20"/>
        </w:rPr>
      </w:pPr>
      <w:r w:rsidRPr="00C821DB">
        <w:rPr>
          <w:sz w:val="20"/>
          <w:szCs w:val="20"/>
        </w:rPr>
        <w:t>[</w:t>
      </w:r>
      <w:r>
        <w:rPr>
          <w:sz w:val="20"/>
          <w:szCs w:val="20"/>
        </w:rPr>
        <w:t>4</w:t>
      </w:r>
      <w:r w:rsidRPr="00C821DB">
        <w:rPr>
          <w:sz w:val="20"/>
          <w:szCs w:val="20"/>
        </w:rPr>
        <w:t xml:space="preserve">]} </w:t>
      </w:r>
      <w:r>
        <w:rPr>
          <w:sz w:val="20"/>
          <w:szCs w:val="20"/>
        </w:rPr>
        <w:t>rozporządzenie Parlamentu Europejskiego i Rady (UE) 2016/679 z dnia 27 kwietnia 2016 r. w sprawie ochrony osób fizycznych w związku z przetwarzaniem danych osobowych i w sprawie swobodnego przepływu takich danych oraz uchylenia dyrektywy 95/46/WE.</w:t>
      </w:r>
    </w:p>
    <w:sectPr w:rsidR="00C821DB" w:rsidRPr="00C821DB" w:rsidSect="009727DE">
      <w:pgSz w:w="11906" w:h="16838"/>
      <w:pgMar w:top="1417" w:right="1417" w:bottom="993" w:left="1417"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70F5" w14:textId="77777777" w:rsidR="00DD78AD" w:rsidRDefault="00DD78AD" w:rsidP="009727DE">
      <w:pPr>
        <w:spacing w:after="0" w:line="240" w:lineRule="auto"/>
      </w:pPr>
      <w:r>
        <w:separator/>
      </w:r>
    </w:p>
  </w:endnote>
  <w:endnote w:type="continuationSeparator" w:id="0">
    <w:p w14:paraId="71ED44A1" w14:textId="77777777" w:rsidR="00DD78AD" w:rsidRDefault="00DD78AD" w:rsidP="0097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1632" w14:textId="77777777" w:rsidR="00DD78AD" w:rsidRDefault="00DD78AD" w:rsidP="009727DE">
      <w:pPr>
        <w:spacing w:after="0" w:line="240" w:lineRule="auto"/>
      </w:pPr>
      <w:r>
        <w:separator/>
      </w:r>
    </w:p>
  </w:footnote>
  <w:footnote w:type="continuationSeparator" w:id="0">
    <w:p w14:paraId="6B840DAF" w14:textId="77777777" w:rsidR="00DD78AD" w:rsidRDefault="00DD78AD" w:rsidP="00972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64F"/>
    <w:multiLevelType w:val="hybridMultilevel"/>
    <w:tmpl w:val="991EA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239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1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E2"/>
    <w:rsid w:val="00157DEF"/>
    <w:rsid w:val="00245B58"/>
    <w:rsid w:val="00364091"/>
    <w:rsid w:val="003C4E91"/>
    <w:rsid w:val="004764B6"/>
    <w:rsid w:val="00717D2C"/>
    <w:rsid w:val="00726731"/>
    <w:rsid w:val="00776BC6"/>
    <w:rsid w:val="007B3DBB"/>
    <w:rsid w:val="008228FF"/>
    <w:rsid w:val="009727DE"/>
    <w:rsid w:val="009B39E8"/>
    <w:rsid w:val="00C821DB"/>
    <w:rsid w:val="00D16FE6"/>
    <w:rsid w:val="00D371E2"/>
    <w:rsid w:val="00DC337B"/>
    <w:rsid w:val="00DD2376"/>
    <w:rsid w:val="00DD78AD"/>
    <w:rsid w:val="00F74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B854"/>
  <w15:chartTrackingRefBased/>
  <w15:docId w15:val="{B0DE4F05-667C-4F09-B4E8-EF14D5D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3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371E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371E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371E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371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71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71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71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1E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371E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371E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371E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371E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371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71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71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71E2"/>
    <w:rPr>
      <w:rFonts w:eastAsiaTheme="majorEastAsia" w:cstheme="majorBidi"/>
      <w:color w:val="272727" w:themeColor="text1" w:themeTint="D8"/>
    </w:rPr>
  </w:style>
  <w:style w:type="paragraph" w:styleId="Tytu">
    <w:name w:val="Title"/>
    <w:basedOn w:val="Normalny"/>
    <w:next w:val="Normalny"/>
    <w:link w:val="TytuZnak"/>
    <w:uiPriority w:val="10"/>
    <w:qFormat/>
    <w:rsid w:val="00D3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71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71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71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71E2"/>
    <w:pPr>
      <w:spacing w:before="160"/>
      <w:jc w:val="center"/>
    </w:pPr>
    <w:rPr>
      <w:i/>
      <w:iCs/>
      <w:color w:val="404040" w:themeColor="text1" w:themeTint="BF"/>
    </w:rPr>
  </w:style>
  <w:style w:type="character" w:customStyle="1" w:styleId="CytatZnak">
    <w:name w:val="Cytat Znak"/>
    <w:basedOn w:val="Domylnaczcionkaakapitu"/>
    <w:link w:val="Cytat"/>
    <w:uiPriority w:val="29"/>
    <w:rsid w:val="00D371E2"/>
    <w:rPr>
      <w:i/>
      <w:iCs/>
      <w:color w:val="404040" w:themeColor="text1" w:themeTint="BF"/>
    </w:rPr>
  </w:style>
  <w:style w:type="paragraph" w:styleId="Akapitzlist">
    <w:name w:val="List Paragraph"/>
    <w:basedOn w:val="Normalny"/>
    <w:uiPriority w:val="34"/>
    <w:qFormat/>
    <w:rsid w:val="00D371E2"/>
    <w:pPr>
      <w:ind w:left="720"/>
      <w:contextualSpacing/>
    </w:pPr>
  </w:style>
  <w:style w:type="character" w:styleId="Wyrnienieintensywne">
    <w:name w:val="Intense Emphasis"/>
    <w:basedOn w:val="Domylnaczcionkaakapitu"/>
    <w:uiPriority w:val="21"/>
    <w:qFormat/>
    <w:rsid w:val="00D371E2"/>
    <w:rPr>
      <w:i/>
      <w:iCs/>
      <w:color w:val="2F5496" w:themeColor="accent1" w:themeShade="BF"/>
    </w:rPr>
  </w:style>
  <w:style w:type="paragraph" w:styleId="Cytatintensywny">
    <w:name w:val="Intense Quote"/>
    <w:basedOn w:val="Normalny"/>
    <w:next w:val="Normalny"/>
    <w:link w:val="CytatintensywnyZnak"/>
    <w:uiPriority w:val="30"/>
    <w:qFormat/>
    <w:rsid w:val="00D3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371E2"/>
    <w:rPr>
      <w:i/>
      <w:iCs/>
      <w:color w:val="2F5496" w:themeColor="accent1" w:themeShade="BF"/>
    </w:rPr>
  </w:style>
  <w:style w:type="character" w:styleId="Odwoanieintensywne">
    <w:name w:val="Intense Reference"/>
    <w:basedOn w:val="Domylnaczcionkaakapitu"/>
    <w:uiPriority w:val="32"/>
    <w:qFormat/>
    <w:rsid w:val="00D371E2"/>
    <w:rPr>
      <w:b/>
      <w:bCs/>
      <w:smallCaps/>
      <w:color w:val="2F5496" w:themeColor="accent1" w:themeShade="BF"/>
      <w:spacing w:val="5"/>
    </w:rPr>
  </w:style>
  <w:style w:type="character" w:styleId="Hipercze">
    <w:name w:val="Hyperlink"/>
    <w:basedOn w:val="Domylnaczcionkaakapitu"/>
    <w:uiPriority w:val="99"/>
    <w:unhideWhenUsed/>
    <w:rsid w:val="004764B6"/>
    <w:rPr>
      <w:color w:val="0563C1" w:themeColor="hyperlink"/>
      <w:u w:val="single"/>
    </w:rPr>
  </w:style>
  <w:style w:type="character" w:styleId="Nierozpoznanawzmianka">
    <w:name w:val="Unresolved Mention"/>
    <w:basedOn w:val="Domylnaczcionkaakapitu"/>
    <w:uiPriority w:val="99"/>
    <w:semiHidden/>
    <w:unhideWhenUsed/>
    <w:rsid w:val="004764B6"/>
    <w:rPr>
      <w:color w:val="605E5C"/>
      <w:shd w:val="clear" w:color="auto" w:fill="E1DFDD"/>
    </w:rPr>
  </w:style>
  <w:style w:type="paragraph" w:styleId="Nagwek">
    <w:name w:val="header"/>
    <w:basedOn w:val="Normalny"/>
    <w:link w:val="NagwekZnak"/>
    <w:uiPriority w:val="99"/>
    <w:unhideWhenUsed/>
    <w:rsid w:val="009727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27DE"/>
  </w:style>
  <w:style w:type="paragraph" w:styleId="Stopka">
    <w:name w:val="footer"/>
    <w:basedOn w:val="Normalny"/>
    <w:link w:val="StopkaZnak"/>
    <w:uiPriority w:val="99"/>
    <w:unhideWhenUsed/>
    <w:rsid w:val="00972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ddkia.gov.pl" TargetMode="External"/><Relationship Id="rId3" Type="http://schemas.openxmlformats.org/officeDocument/2006/relationships/settings" Target="settings.xml"/><Relationship Id="rId7" Type="http://schemas.openxmlformats.org/officeDocument/2006/relationships/hyperlink" Target="mailto:kancelaria@gddk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789</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Gosc</dc:creator>
  <cp:keywords/>
  <dc:description/>
  <cp:lastModifiedBy>Piotr Gil</cp:lastModifiedBy>
  <cp:revision>4</cp:revision>
  <dcterms:created xsi:type="dcterms:W3CDTF">2025-11-19T08:08:00Z</dcterms:created>
  <dcterms:modified xsi:type="dcterms:W3CDTF">2026-02-06T09:39:00Z</dcterms:modified>
</cp:coreProperties>
</file>